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2B" w:rsidRDefault="00D7372B" w:rsidP="00D737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D7372B" w:rsidRDefault="00D7372B" w:rsidP="00D737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 развития ребенка – детский сад «Золотой ключик» г. Строитель»</w:t>
      </w: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84F48" w:rsidRDefault="00C227D3" w:rsidP="00D7372B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>Консультация для воспитателей</w:t>
      </w:r>
      <w:r w:rsidR="00184F48">
        <w:rPr>
          <w:rFonts w:ascii="Times New Roman" w:hAnsi="Times New Roman" w:cs="Times New Roman"/>
          <w:sz w:val="44"/>
        </w:rPr>
        <w:t>:</w:t>
      </w:r>
    </w:p>
    <w:p w:rsidR="00D7372B" w:rsidRDefault="00C227D3" w:rsidP="00D7372B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 w:rsidRPr="00C227D3">
        <w:rPr>
          <w:rFonts w:ascii="Times New Roman" w:hAnsi="Times New Roman" w:cs="Times New Roman"/>
          <w:sz w:val="44"/>
        </w:rPr>
        <w:t xml:space="preserve">«Народные </w:t>
      </w:r>
      <w:proofErr w:type="spellStart"/>
      <w:r w:rsidRPr="00C227D3">
        <w:rPr>
          <w:rFonts w:ascii="Times New Roman" w:hAnsi="Times New Roman" w:cs="Times New Roman"/>
          <w:sz w:val="44"/>
        </w:rPr>
        <w:t>потешки</w:t>
      </w:r>
      <w:proofErr w:type="spellEnd"/>
      <w:r w:rsidRPr="00C227D3">
        <w:rPr>
          <w:rFonts w:ascii="Times New Roman" w:hAnsi="Times New Roman" w:cs="Times New Roman"/>
          <w:sz w:val="44"/>
        </w:rPr>
        <w:t xml:space="preserve"> в воспитании дошкольников»</w:t>
      </w: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- дефектолог:</w:t>
      </w:r>
    </w:p>
    <w:p w:rsidR="00D7372B" w:rsidRDefault="00D7372B" w:rsidP="00D7372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Фокина Е.Г.</w:t>
      </w: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2B" w:rsidRDefault="00D7372B" w:rsidP="00D737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7372B" w:rsidRDefault="00D7372B" w:rsidP="00D7372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84F48" w:rsidRPr="00184F48" w:rsidRDefault="00184F48" w:rsidP="00F842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Народные </w:t>
      </w:r>
      <w:proofErr w:type="spellStart"/>
      <w:r w:rsidRPr="0018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</w:p>
    <w:p w:rsidR="001F4957" w:rsidRDefault="00184F48" w:rsidP="00F8428E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</w:t>
      </w:r>
      <w:bookmarkStart w:id="0" w:name="_GoBack"/>
      <w:bookmarkEnd w:id="0"/>
    </w:p>
    <w:p w:rsidR="001F4957" w:rsidRDefault="001F4957" w:rsidP="001F4957">
      <w:pPr>
        <w:spacing w:after="0" w:line="236" w:lineRule="auto"/>
        <w:ind w:left="99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84F48" w:rsidRPr="001F4957" w:rsidRDefault="001F4957" w:rsidP="00BA2F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F4957">
        <w:rPr>
          <w:rFonts w:ascii="Times New Roman" w:hAnsi="Times New Roman" w:cs="Times New Roman"/>
          <w:sz w:val="28"/>
        </w:rPr>
        <w:t>В</w:t>
      </w:r>
      <w:r w:rsidR="00BA2F50">
        <w:rPr>
          <w:rFonts w:ascii="Times New Roman" w:hAnsi="Times New Roman" w:cs="Times New Roman"/>
          <w:sz w:val="28"/>
        </w:rPr>
        <w:t xml:space="preserve"> </w:t>
      </w:r>
      <w:r w:rsidR="00184F48" w:rsidRPr="001F4957">
        <w:rPr>
          <w:rFonts w:ascii="Times New Roman" w:hAnsi="Times New Roman" w:cs="Times New Roman"/>
          <w:sz w:val="28"/>
        </w:rPr>
        <w:t xml:space="preserve">младшем дошкольном возрасте расширяется знакомство малыша с художественным материалом. Если прежде ребёнку читали сокращённый текст </w:t>
      </w:r>
      <w:proofErr w:type="spellStart"/>
      <w:r w:rsidR="00184F48" w:rsidRPr="001F4957">
        <w:rPr>
          <w:rFonts w:ascii="Times New Roman" w:hAnsi="Times New Roman" w:cs="Times New Roman"/>
          <w:sz w:val="28"/>
        </w:rPr>
        <w:t>потешки</w:t>
      </w:r>
      <w:proofErr w:type="spellEnd"/>
      <w:r w:rsidR="00184F48" w:rsidRPr="001F495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84F48" w:rsidRPr="001F4957">
        <w:rPr>
          <w:rFonts w:ascii="Times New Roman" w:hAnsi="Times New Roman" w:cs="Times New Roman"/>
          <w:sz w:val="28"/>
        </w:rPr>
        <w:t>например</w:t>
      </w:r>
      <w:proofErr w:type="gramEnd"/>
      <w:r w:rsidR="00184F48" w:rsidRPr="001F4957">
        <w:rPr>
          <w:rFonts w:ascii="Times New Roman" w:hAnsi="Times New Roman" w:cs="Times New Roman"/>
          <w:sz w:val="28"/>
        </w:rPr>
        <w:t xml:space="preserve"> “Ладушки”, “Сорока”, то можно продолжить, добавив движения. Игры с движениями ручками, пальчиками, хождением проводятся с новыми текстами “Пальчик – мальчик”.</w:t>
      </w:r>
    </w:p>
    <w:p w:rsidR="00BA2F50" w:rsidRDefault="00184F48" w:rsidP="00BA2F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F4957">
        <w:rPr>
          <w:rFonts w:ascii="Times New Roman" w:hAnsi="Times New Roman" w:cs="Times New Roman"/>
          <w:sz w:val="28"/>
        </w:rPr>
        <w:t>На четвертом году жизни речь ребёнка становится основным средством его общения со взрослым и с детьми.</w:t>
      </w:r>
    </w:p>
    <w:p w:rsidR="00BA2F50" w:rsidRDefault="00184F48" w:rsidP="00BA2F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возрастает понимание речи окружающих. В этом возрасте</w:t>
      </w:r>
      <w:r w:rsidR="00BA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разговаривают не только о том, что он видит, воспринимает в данный момент, но и о том, что было в его опыте прежде, о том, что будет. Расширяются возможности для развития наблюдательности, способности обобщения. Ребёнок воспринимает связный рассказ, понимает содержание инсценировки с развёрнутым сюжетом и сравнительно большим количеством персонажей. Он может сосредоточенно рассматривать картинки, не отвлекаясь, послушать чтение книжки, посмотрев книгу, аккуратно положить её в отведённое место.</w:t>
      </w:r>
    </w:p>
    <w:p w:rsidR="00184F48" w:rsidRDefault="00184F48" w:rsidP="00F84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расширяется репертуар художественных произведений, с которыми знакомят детей четвертого года жизни. Однако по-прежнему особое место занимают произведения малых форм фольклора. Содержание их усложняется за счёт расширения круга персонажей</w:t>
      </w:r>
      <w:r w:rsidR="00F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28E" w:rsidRPr="00184F48" w:rsidRDefault="00F8428E" w:rsidP="00F84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80"/>
        <w:gridCol w:w="4680"/>
      </w:tblGrid>
      <w:tr w:rsidR="00184F48" w:rsidRPr="00184F48" w:rsidTr="00482711">
        <w:trPr>
          <w:trHeight w:val="322"/>
        </w:trPr>
        <w:tc>
          <w:tcPr>
            <w:tcW w:w="3120" w:type="dxa"/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gridSpan w:val="2"/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Солнышко-ведрышко</w:t>
            </w:r>
          </w:p>
        </w:tc>
      </w:tr>
      <w:tr w:rsidR="00184F48" w:rsidRPr="00184F48" w:rsidTr="00482711">
        <w:trPr>
          <w:trHeight w:val="324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1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20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184F48" w:rsidRPr="00184F48" w:rsidTr="00482711">
        <w:trPr>
          <w:trHeight w:val="308"/>
        </w:trPr>
        <w:tc>
          <w:tcPr>
            <w:tcW w:w="312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Выполняют 8 «пружинок».</w:t>
            </w:r>
          </w:p>
        </w:tc>
      </w:tr>
      <w:tr w:rsidR="00184F48" w:rsidRPr="00184F48" w:rsidTr="00482711">
        <w:trPr>
          <w:trHeight w:val="322"/>
        </w:trPr>
        <w:tc>
          <w:tcPr>
            <w:tcW w:w="312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Выгляни в окошко.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   на   двух   ногах   или   с</w:t>
            </w:r>
          </w:p>
        </w:tc>
      </w:tr>
      <w:tr w:rsidR="00184F48" w:rsidRPr="00184F48" w:rsidTr="00482711">
        <w:trPr>
          <w:trHeight w:val="322"/>
        </w:trPr>
        <w:tc>
          <w:tcPr>
            <w:tcW w:w="312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детки плачут,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поворотом вокруг себя и хлопками в</w:t>
            </w:r>
          </w:p>
        </w:tc>
      </w:tr>
      <w:tr w:rsidR="00184F48" w:rsidRPr="00184F48" w:rsidTr="00482711">
        <w:trPr>
          <w:trHeight w:val="322"/>
        </w:trPr>
        <w:tc>
          <w:tcPr>
            <w:tcW w:w="312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камушкам скачут.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ладоши.</w:t>
            </w:r>
          </w:p>
        </w:tc>
      </w:tr>
      <w:tr w:rsidR="00184F48" w:rsidRPr="00184F48" w:rsidTr="00482711">
        <w:trPr>
          <w:trHeight w:val="33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F48" w:rsidRPr="00184F48" w:rsidRDefault="00184F48" w:rsidP="00184F48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420"/>
        <w:gridCol w:w="4680"/>
      </w:tblGrid>
      <w:tr w:rsidR="00184F48" w:rsidRPr="00184F48" w:rsidTr="00482711">
        <w:trPr>
          <w:trHeight w:val="322"/>
        </w:trPr>
        <w:tc>
          <w:tcPr>
            <w:tcW w:w="3280" w:type="dxa"/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2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Огуречик-огуречик</w:t>
            </w:r>
            <w:proofErr w:type="spellEnd"/>
          </w:p>
        </w:tc>
      </w:tr>
      <w:tr w:rsidR="00184F48" w:rsidRPr="00184F48" w:rsidTr="00482711">
        <w:trPr>
          <w:trHeight w:val="324"/>
        </w:trPr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0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20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184F48" w:rsidRPr="00184F48" w:rsidTr="00482711">
        <w:trPr>
          <w:trHeight w:val="309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Прыгают легко на двух ногах.</w:t>
            </w:r>
          </w:p>
        </w:tc>
      </w:tr>
      <w:tr w:rsidR="00184F48" w:rsidRPr="00184F48" w:rsidTr="00482711">
        <w:trPr>
          <w:trHeight w:val="322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ходи на тот </w:t>
            </w:r>
            <w:proofErr w:type="spellStart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конечик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22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мышка живет,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Идут к «мышке» пружинящим,</w:t>
            </w:r>
          </w:p>
        </w:tc>
      </w:tr>
      <w:tr w:rsidR="00184F48" w:rsidRPr="00184F48" w:rsidTr="00482711">
        <w:trPr>
          <w:trHeight w:val="322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хвостик отгрызет.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осторожным шагом.</w:t>
            </w:r>
          </w:p>
        </w:tc>
      </w:tr>
      <w:tr w:rsidR="00184F48" w:rsidRPr="00184F48" w:rsidTr="00482711">
        <w:trPr>
          <w:trHeight w:val="3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Мышка догоняет.</w:t>
            </w:r>
          </w:p>
        </w:tc>
      </w:tr>
    </w:tbl>
    <w:p w:rsidR="00184F48" w:rsidRPr="00184F48" w:rsidRDefault="00184F48" w:rsidP="00184F48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340"/>
        <w:gridCol w:w="4680"/>
      </w:tblGrid>
      <w:tr w:rsidR="00184F48" w:rsidRPr="00184F48" w:rsidTr="00482711">
        <w:trPr>
          <w:trHeight w:val="322"/>
        </w:trPr>
        <w:tc>
          <w:tcPr>
            <w:tcW w:w="3360" w:type="dxa"/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2"/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6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Радуга-дуга</w:t>
            </w:r>
          </w:p>
        </w:tc>
      </w:tr>
      <w:tr w:rsidR="00184F48" w:rsidRPr="00184F48" w:rsidTr="00482711">
        <w:trPr>
          <w:trHeight w:val="324"/>
        </w:trPr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0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20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184F48" w:rsidRPr="00184F48" w:rsidTr="00482711">
        <w:trPr>
          <w:trHeight w:val="309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Рудуга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-дуга,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Легкие прыжки на одной ноге.</w:t>
            </w:r>
          </w:p>
        </w:tc>
      </w:tr>
      <w:tr w:rsidR="00184F48" w:rsidRPr="00184F48" w:rsidTr="00482711">
        <w:trPr>
          <w:trHeight w:val="32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давай дождя!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22"/>
        </w:trPr>
        <w:tc>
          <w:tcPr>
            <w:tcW w:w="336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солнышко-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 на другой ноге.</w:t>
            </w:r>
          </w:p>
        </w:tc>
      </w:tr>
      <w:tr w:rsidR="00184F48" w:rsidRPr="00184F48" w:rsidTr="00482711">
        <w:trPr>
          <w:trHeight w:val="32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Колоколнышко</w:t>
            </w:r>
            <w:proofErr w:type="spellEnd"/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F48" w:rsidRPr="00184F48" w:rsidRDefault="00184F48" w:rsidP="00184F48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660"/>
        <w:gridCol w:w="4680"/>
      </w:tblGrid>
      <w:tr w:rsidR="00184F48" w:rsidRPr="00184F48" w:rsidTr="00482711">
        <w:trPr>
          <w:trHeight w:val="323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Из-за леса, из-за гор…</w:t>
            </w:r>
          </w:p>
        </w:tc>
      </w:tr>
      <w:tr w:rsidR="00184F48" w:rsidRPr="00184F48" w:rsidTr="00482711">
        <w:trPr>
          <w:trHeight w:val="30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20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</w:p>
        </w:tc>
      </w:tr>
      <w:tr w:rsidR="00184F48" w:rsidRPr="00184F48" w:rsidTr="00482711">
        <w:trPr>
          <w:trHeight w:val="308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леса, из-за гор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Шагают высоким шагом, руки</w:t>
            </w: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Едет дедушка Егор,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вытянуты вперед, кисти</w:t>
            </w:r>
          </w:p>
        </w:tc>
      </w:tr>
      <w:tr w:rsidR="00184F48" w:rsidRPr="00184F48" w:rsidTr="00482711">
        <w:trPr>
          <w:trHeight w:val="324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на лошадке,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полусогнуты, как бы удерживают</w:t>
            </w: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 на коровке,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лошадку.</w:t>
            </w: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 телятках,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Внуки на козлятках.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Гоп, гоп, гоп, гоп,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Скачут прямым галопом.</w:t>
            </w:r>
          </w:p>
        </w:tc>
      </w:tr>
      <w:tr w:rsidR="00184F48" w:rsidRPr="00184F48" w:rsidTr="00482711">
        <w:trPr>
          <w:trHeight w:val="322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Гоп, гоп, гоп, гоп,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Останавливаются.</w:t>
            </w:r>
          </w:p>
        </w:tc>
      </w:tr>
      <w:tr w:rsidR="00184F48" w:rsidRPr="00184F48" w:rsidTr="00482711">
        <w:trPr>
          <w:trHeight w:val="328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84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Тпру-у!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4F48" w:rsidRPr="00184F48" w:rsidRDefault="00184F48" w:rsidP="00184F4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1D8" w:rsidRDefault="007A21D8"/>
    <w:p w:rsidR="00D7372B" w:rsidRDefault="00D7372B"/>
    <w:sectPr w:rsidR="00D7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99C410E"/>
    <w:lvl w:ilvl="0" w:tplc="24C86520">
      <w:start w:val="1"/>
      <w:numFmt w:val="bullet"/>
      <w:lvlText w:val="и"/>
      <w:lvlJc w:val="left"/>
    </w:lvl>
    <w:lvl w:ilvl="1" w:tplc="0778E720">
      <w:numFmt w:val="decimal"/>
      <w:lvlText w:val=""/>
      <w:lvlJc w:val="left"/>
    </w:lvl>
    <w:lvl w:ilvl="2" w:tplc="32B478CC">
      <w:numFmt w:val="decimal"/>
      <w:lvlText w:val=""/>
      <w:lvlJc w:val="left"/>
    </w:lvl>
    <w:lvl w:ilvl="3" w:tplc="B044903E">
      <w:numFmt w:val="decimal"/>
      <w:lvlText w:val=""/>
      <w:lvlJc w:val="left"/>
    </w:lvl>
    <w:lvl w:ilvl="4" w:tplc="0428DD42">
      <w:numFmt w:val="decimal"/>
      <w:lvlText w:val=""/>
      <w:lvlJc w:val="left"/>
    </w:lvl>
    <w:lvl w:ilvl="5" w:tplc="BA721E30">
      <w:numFmt w:val="decimal"/>
      <w:lvlText w:val=""/>
      <w:lvlJc w:val="left"/>
    </w:lvl>
    <w:lvl w:ilvl="6" w:tplc="791457F2">
      <w:numFmt w:val="decimal"/>
      <w:lvlText w:val=""/>
      <w:lvlJc w:val="left"/>
    </w:lvl>
    <w:lvl w:ilvl="7" w:tplc="61020874">
      <w:numFmt w:val="decimal"/>
      <w:lvlText w:val=""/>
      <w:lvlJc w:val="left"/>
    </w:lvl>
    <w:lvl w:ilvl="8" w:tplc="9AE85896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F4B8E42C"/>
    <w:lvl w:ilvl="0" w:tplc="E83A8EC2">
      <w:start w:val="1"/>
      <w:numFmt w:val="bullet"/>
      <w:lvlText w:val="с"/>
      <w:lvlJc w:val="left"/>
    </w:lvl>
    <w:lvl w:ilvl="1" w:tplc="29864C82">
      <w:start w:val="1"/>
      <w:numFmt w:val="bullet"/>
      <w:lvlText w:val="В"/>
      <w:lvlJc w:val="left"/>
    </w:lvl>
    <w:lvl w:ilvl="2" w:tplc="998AEF44">
      <w:numFmt w:val="decimal"/>
      <w:lvlText w:val=""/>
      <w:lvlJc w:val="left"/>
    </w:lvl>
    <w:lvl w:ilvl="3" w:tplc="8FFAFCE6">
      <w:numFmt w:val="decimal"/>
      <w:lvlText w:val=""/>
      <w:lvlJc w:val="left"/>
    </w:lvl>
    <w:lvl w:ilvl="4" w:tplc="C338BA2C">
      <w:numFmt w:val="decimal"/>
      <w:lvlText w:val=""/>
      <w:lvlJc w:val="left"/>
    </w:lvl>
    <w:lvl w:ilvl="5" w:tplc="9BAEE3A0">
      <w:numFmt w:val="decimal"/>
      <w:lvlText w:val=""/>
      <w:lvlJc w:val="left"/>
    </w:lvl>
    <w:lvl w:ilvl="6" w:tplc="25E8B1D2">
      <w:numFmt w:val="decimal"/>
      <w:lvlText w:val=""/>
      <w:lvlJc w:val="left"/>
    </w:lvl>
    <w:lvl w:ilvl="7" w:tplc="65F61C0E">
      <w:numFmt w:val="decimal"/>
      <w:lvlText w:val=""/>
      <w:lvlJc w:val="left"/>
    </w:lvl>
    <w:lvl w:ilvl="8" w:tplc="9EE40DF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5"/>
    <w:rsid w:val="00184F48"/>
    <w:rsid w:val="001F4957"/>
    <w:rsid w:val="00302315"/>
    <w:rsid w:val="007A21D8"/>
    <w:rsid w:val="00BA2F50"/>
    <w:rsid w:val="00C227D3"/>
    <w:rsid w:val="00D7372B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64D"/>
  <w15:chartTrackingRefBased/>
  <w15:docId w15:val="{FA8C8CE0-F4BE-4EAD-B305-469454D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2020-12-01T08:00:00Z</dcterms:created>
  <dcterms:modified xsi:type="dcterms:W3CDTF">2020-12-01T08:10:00Z</dcterms:modified>
</cp:coreProperties>
</file>