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53" w:rsidRPr="00B736C0" w:rsidRDefault="00440553" w:rsidP="00B736C0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B736C0">
        <w:rPr>
          <w:rFonts w:ascii="Times New Roman" w:hAnsi="Times New Roman"/>
          <w:b/>
          <w:color w:val="111111"/>
          <w:sz w:val="28"/>
          <w:szCs w:val="28"/>
          <w:lang w:eastAsia="ru-RU"/>
        </w:rPr>
        <w:t>«Значение театрализованной деятельности в развитии коммуникативных способностей детей с ОВЗ»</w:t>
      </w:r>
    </w:p>
    <w:p w:rsidR="00440553" w:rsidRPr="00B736C0" w:rsidRDefault="00440553" w:rsidP="00B736C0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(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Консультация для педагогов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)</w:t>
      </w:r>
    </w:p>
    <w:p w:rsidR="00440553" w:rsidRPr="00B736C0" w:rsidRDefault="00440553" w:rsidP="00B736C0">
      <w:pPr>
        <w:spacing w:after="0" w:line="240" w:lineRule="auto"/>
        <w:ind w:firstLine="360"/>
        <w:jc w:val="right"/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B736C0"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Наталья Ченцова</w:t>
      </w:r>
      <w:r w:rsidRPr="00B736C0">
        <w:rPr>
          <w:rFonts w:ascii="Times New Roman" w:hAnsi="Times New Roman"/>
          <w:i/>
          <w:color w:val="111111"/>
          <w:sz w:val="28"/>
          <w:szCs w:val="28"/>
          <w:lang w:eastAsia="ru-RU"/>
        </w:rPr>
        <w:br/>
      </w:r>
      <w:r w:rsidRPr="00B736C0"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 средней группы </w:t>
      </w:r>
    </w:p>
    <w:p w:rsidR="00440553" w:rsidRDefault="00440553" w:rsidP="00B736C0">
      <w:pPr>
        <w:spacing w:after="0" w:line="240" w:lineRule="auto"/>
        <w:ind w:firstLine="360"/>
        <w:jc w:val="right"/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B736C0"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Компенсирующей  направленности №2</w:t>
      </w:r>
    </w:p>
    <w:p w:rsidR="00440553" w:rsidRPr="00B736C0" w:rsidRDefault="00440553" w:rsidP="00B736C0">
      <w:pPr>
        <w:spacing w:after="0" w:line="240" w:lineRule="auto"/>
        <w:ind w:firstLine="360"/>
        <w:jc w:val="right"/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B736C0"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736C0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</w:t>
      </w:r>
    </w:p>
    <w:p w:rsidR="00440553" w:rsidRPr="00B736C0" w:rsidRDefault="00440553" w:rsidP="00B736C0">
      <w:pPr>
        <w:spacing w:after="0" w:line="240" w:lineRule="auto"/>
        <w:ind w:firstLine="90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Особую роль общение приобретет для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детей с проблемами в развитии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. Оно определяет во многом их успешную социализацию, а его дефицит порождает отставание в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развитии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.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Коммуникативные способности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являются фактором успешного общения. От них зависит открытость, активность ребенка. Уровень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развития коммуникативных способностей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во многом зависит от среды, в которой живет и воспитывается ребенок с ОВЗ.</w:t>
      </w:r>
    </w:p>
    <w:p w:rsidR="00440553" w:rsidRPr="00B736C0" w:rsidRDefault="00440553" w:rsidP="00B736C0">
      <w:pPr>
        <w:spacing w:after="0" w:line="240" w:lineRule="auto"/>
        <w:ind w:firstLine="90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Важным является то, что творческая среда должна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развивать ребенка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, поднимать его вверх по ступеням личностного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развития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, полноценно включать в систему социальных отношений,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способствовать социальному развитию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. Ведь часто у них наблюдаются грубые нарушения всех сторон психической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деятельности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: внимания, памяти, мышления, речи, эмоциональной сферы. А это, как известно, является важным средством при общении.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Коммуникативные способности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у каждого индивидуальны. Особенно они отличаются у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детей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с ограниченными возможностями. Очень часто такие дети с трудом идут на контакт, общение и взаимодействуют они с очень, очень близкими им людьми. Они закрываются в себе, уходят в свой мир. А виноваты в этом обычно бывают родители. Они редко выводят ребёнка за пределы своей квартиры, школы, где обучается ребёнок. Им бывает некогда с ним играть, а ведь игра играет большую роль в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развитии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и воспитании ребёнка.</w:t>
      </w:r>
    </w:p>
    <w:p w:rsidR="00440553" w:rsidRPr="00B736C0" w:rsidRDefault="00440553" w:rsidP="00B736C0">
      <w:pPr>
        <w:spacing w:after="0" w:line="240" w:lineRule="auto"/>
        <w:ind w:firstLine="90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Часто эти дети не могут наладить контакт в силу плохо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развитых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, но необходимых для этого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способностей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. А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развивать их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, безусловно, надо. Важное место в социо-культурной реабилитации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детей отводится театрализованной деятельности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. В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театральной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студии семейного творчества нашей группы занимаются </w:t>
      </w:r>
      <w:r w:rsidRPr="00B736C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«особые»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дети младшего и среднего школьного возраста. Главная форма работы – это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театрализованная игра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. Почему именно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театрализованная игра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440553" w:rsidRPr="00B736C0" w:rsidRDefault="00440553" w:rsidP="00B736C0">
      <w:pPr>
        <w:spacing w:after="0" w:line="240" w:lineRule="auto"/>
        <w:ind w:firstLine="90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Театрализованная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игра является наиболее эффективным средством социализации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детей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с ОВЗ в процессе осмысления им нравственного подтекста литературного или фольклорного произведения и участия в игре, которая имеет коллективный характер, что и создает благоприятные условия для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развития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чувства партнерства и освоения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способов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позитивного взаимодействия. В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театрализованной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игре осуществляется эмоциональное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развитие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: дети знакомятся с чувствами, настроениями героев, осваивают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способы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их внешнего выражения, осознают причины того или иного настроя. Велико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значение театрализованной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игры и для речевого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развития </w:t>
      </w:r>
      <w:r w:rsidRPr="00B736C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(совершенствование диалогов и монологов, освоение выразительности речи)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. Наконец,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театрализованная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игра является средством самовыражения и самореализации ребенка.</w:t>
      </w:r>
    </w:p>
    <w:p w:rsidR="00440553" w:rsidRPr="00B736C0" w:rsidRDefault="00440553" w:rsidP="00B736C0">
      <w:pPr>
        <w:spacing w:after="0" w:line="240" w:lineRule="auto"/>
        <w:ind w:firstLine="90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Коррекционная направленность данного вида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деятельности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основана на возможностях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детей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с ОВЗ проецировать в игровую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деятельность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социальные связи и личностные взаимоотношения, в которых дети не могут принять непосредственного участия в реальных ситуациях.</w:t>
      </w:r>
    </w:p>
    <w:p w:rsidR="00440553" w:rsidRPr="00B736C0" w:rsidRDefault="00440553" w:rsidP="00B736C0">
      <w:pPr>
        <w:spacing w:after="0" w:line="240" w:lineRule="auto"/>
        <w:ind w:firstLine="90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Театрализованная деятельность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имеет терапевтическую направленность, помогая данной категории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детей в развитии восприятия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, образного мышления, речи и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способствует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эмоциональной адаптации.</w:t>
      </w:r>
    </w:p>
    <w:p w:rsidR="00440553" w:rsidRPr="00B736C0" w:rsidRDefault="00440553" w:rsidP="00B736C0">
      <w:pPr>
        <w:spacing w:after="0" w:line="240" w:lineRule="auto"/>
        <w:ind w:firstLine="90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В работе с детьми я используем разнообразные </w:t>
      </w:r>
      <w:r w:rsidRPr="00B736C0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формы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: этюды пластические и мимические,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театрализованные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традиционные и креативные игры-драматизации с использованием разных видов кукольного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театра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. Знакомим с основами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театральной культуры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40553" w:rsidRPr="00B736C0" w:rsidRDefault="00440553" w:rsidP="00B736C0">
      <w:pPr>
        <w:spacing w:after="0" w:line="240" w:lineRule="auto"/>
        <w:ind w:firstLine="90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На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театрализованных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занятиях используются технические средства (видеозаписи сказок,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театральные шумы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, музыкальное сопровождение). Важным атрибутом креативной игры-драматизации являются костюмы и детали к ним. Мы не являемся сторонниками сложных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театральных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костюмов на таких занятиях. Дети должны иметь возможность быстро и легко надевать и снимать их.</w:t>
      </w:r>
    </w:p>
    <w:p w:rsidR="00440553" w:rsidRPr="00B736C0" w:rsidRDefault="00440553" w:rsidP="00B736C0">
      <w:pPr>
        <w:spacing w:after="0" w:line="240" w:lineRule="auto"/>
        <w:ind w:firstLine="90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Из всех видов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театрализованных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игр для решения задач коррекции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детей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младшего и среднего школьного возраста с ОВЗ нами избрана игра-драматизация, поскольку она требует от ребёнка не только точного словесного, но и интонационного и эмоционального отражения позиции изображаемого героя, а также умения переходить от монологической речи к диалогу. Все это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способствует обогащению опыта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, познанию системы человеческих взаимоотношений в игре через вхождение в образ героя.</w:t>
      </w:r>
    </w:p>
    <w:p w:rsidR="00440553" w:rsidRPr="00B736C0" w:rsidRDefault="00440553" w:rsidP="00B736C0">
      <w:pPr>
        <w:spacing w:after="0" w:line="240" w:lineRule="auto"/>
        <w:ind w:firstLine="90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Выступая на сцене, дети чувствуют поддержку и опору близких людей, более уверенно держатся. Дети получают удовольствие от самой игры. Глядя на сцену, мы забываем, что на ней стоят дети с </w:t>
      </w:r>
      <w:r w:rsidRPr="00B736C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«особым»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развитием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, забывали, что эти дети отличаются от своих сверстников, что они не такие как они.</w:t>
      </w:r>
    </w:p>
    <w:p w:rsidR="00440553" w:rsidRPr="00B736C0" w:rsidRDefault="00440553" w:rsidP="00B736C0">
      <w:pPr>
        <w:spacing w:after="0" w:line="240" w:lineRule="auto"/>
        <w:ind w:firstLine="90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Театральные игры способствуют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установлению контактов между играющими, учат взаимодействовать с другими людьми, в общем,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способствуют развитию коммуникативных навыков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. Все это и раскрывает творческий потенциал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детей с ОВЗ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40553" w:rsidRPr="00B736C0" w:rsidRDefault="00440553" w:rsidP="00B736C0">
      <w:pPr>
        <w:spacing w:after="0" w:line="240" w:lineRule="auto"/>
        <w:ind w:firstLine="90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Конечно, болезненное состояние, особенно при тяжелых формах инвалидности оказывает постоянное воздействие на ребенка, но компенсация участием в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театрализованной деятельности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 дает новые положительные </w:t>
      </w:r>
      <w:r w:rsidRPr="00B736C0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факторы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: творчество, перспективы труда, новая самооценка личности, возможность самовыражения и новое поле </w:t>
      </w:r>
      <w:r w:rsidRPr="00B736C0">
        <w:rPr>
          <w:rFonts w:ascii="Times New Roman" w:hAnsi="Times New Roman"/>
          <w:bCs/>
          <w:color w:val="111111"/>
          <w:sz w:val="28"/>
          <w:szCs w:val="28"/>
          <w:lang w:eastAsia="ru-RU"/>
        </w:rPr>
        <w:t>деятельности</w:t>
      </w:r>
      <w:r w:rsidRPr="00B736C0">
        <w:rPr>
          <w:rFonts w:ascii="Times New Roman" w:hAnsi="Times New Roman"/>
          <w:color w:val="111111"/>
          <w:sz w:val="28"/>
          <w:szCs w:val="28"/>
          <w:lang w:eastAsia="ru-RU"/>
        </w:rPr>
        <w:t>, на котором ребенок может противопоставить себя и свои новые возможности заболевания.</w:t>
      </w:r>
    </w:p>
    <w:p w:rsidR="00440553" w:rsidRPr="00B736C0" w:rsidRDefault="00440553" w:rsidP="00B736C0">
      <w:pPr>
        <w:jc w:val="both"/>
        <w:rPr>
          <w:rFonts w:ascii="Times New Roman" w:hAnsi="Times New Roman"/>
          <w:sz w:val="28"/>
          <w:szCs w:val="28"/>
        </w:rPr>
      </w:pPr>
    </w:p>
    <w:sectPr w:rsidR="00440553" w:rsidRPr="00B736C0" w:rsidSect="00F7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127"/>
    <w:multiLevelType w:val="multilevel"/>
    <w:tmpl w:val="F7CA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A3A13"/>
    <w:multiLevelType w:val="multilevel"/>
    <w:tmpl w:val="4B14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B6960"/>
    <w:multiLevelType w:val="multilevel"/>
    <w:tmpl w:val="8A90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C3C39"/>
    <w:multiLevelType w:val="multilevel"/>
    <w:tmpl w:val="2414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E5982"/>
    <w:multiLevelType w:val="multilevel"/>
    <w:tmpl w:val="3734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C5E5D"/>
    <w:multiLevelType w:val="multilevel"/>
    <w:tmpl w:val="8CC6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C326C"/>
    <w:multiLevelType w:val="multilevel"/>
    <w:tmpl w:val="1BEE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54F38"/>
    <w:multiLevelType w:val="multilevel"/>
    <w:tmpl w:val="971A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83626"/>
    <w:multiLevelType w:val="multilevel"/>
    <w:tmpl w:val="1626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DC601D"/>
    <w:multiLevelType w:val="multilevel"/>
    <w:tmpl w:val="2C9E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CB514C"/>
    <w:multiLevelType w:val="multilevel"/>
    <w:tmpl w:val="3CC0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1A9"/>
    <w:rsid w:val="001D11EE"/>
    <w:rsid w:val="00440553"/>
    <w:rsid w:val="00B736C0"/>
    <w:rsid w:val="00E021A9"/>
    <w:rsid w:val="00F463F2"/>
    <w:rsid w:val="00F7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D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02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21A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E021A9"/>
    <w:rPr>
      <w:rFonts w:cs="Times New Roman"/>
      <w:color w:val="0000FF"/>
      <w:u w:val="single"/>
    </w:rPr>
  </w:style>
  <w:style w:type="paragraph" w:customStyle="1" w:styleId="headline">
    <w:name w:val="headline"/>
    <w:basedOn w:val="Normal"/>
    <w:uiPriority w:val="99"/>
    <w:rsid w:val="00E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E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021A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64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648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03364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638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3644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3645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3647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765</Words>
  <Characters>4364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MarinaПовелительМира</cp:lastModifiedBy>
  <cp:revision>2</cp:revision>
  <dcterms:created xsi:type="dcterms:W3CDTF">2020-02-07T07:28:00Z</dcterms:created>
  <dcterms:modified xsi:type="dcterms:W3CDTF">2020-02-08T10:57:00Z</dcterms:modified>
</cp:coreProperties>
</file>